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77" w:rsidRPr="00B272A0" w:rsidRDefault="000C3A77" w:rsidP="000C3A77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272A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План работы </w:t>
      </w:r>
    </w:p>
    <w:p w:rsidR="000C3A77" w:rsidRPr="00B272A0" w:rsidRDefault="001846FA" w:rsidP="000C3A77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Управления</w:t>
      </w:r>
      <w:r w:rsidR="000C3A77" w:rsidRPr="00B272A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образования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МО «Шебалинский район» </w:t>
      </w:r>
      <w:r w:rsidR="000C3A77" w:rsidRPr="00B272A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 профилактике безнадзорности и правонарушений несовершеннолетних обучающихся образовательных учреждений района</w:t>
      </w:r>
    </w:p>
    <w:p w:rsidR="002843F7" w:rsidRPr="00B272A0" w:rsidRDefault="002843F7" w:rsidP="000C3A77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2A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на 201</w:t>
      </w:r>
      <w:r w:rsidR="00B272A0" w:rsidRPr="00B272A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9</w:t>
      </w:r>
      <w:r w:rsidRPr="00B272A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-20</w:t>
      </w:r>
      <w:r w:rsidR="00B272A0" w:rsidRPr="00B272A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20</w:t>
      </w:r>
      <w:r w:rsidRPr="00B272A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учебный год</w:t>
      </w:r>
      <w:bookmarkStart w:id="0" w:name="_GoBack"/>
      <w:bookmarkEnd w:id="0"/>
    </w:p>
    <w:tbl>
      <w:tblPr>
        <w:tblpPr w:leftFromText="180" w:rightFromText="180" w:vertAnchor="text" w:horzAnchor="margin" w:tblpXSpec="center" w:tblpY="345"/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5965"/>
        <w:gridCol w:w="2011"/>
        <w:gridCol w:w="2020"/>
      </w:tblGrid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3A77" w:rsidRPr="00B272A0" w:rsidRDefault="00832ACF" w:rsidP="00832ACF">
            <w:pPr>
              <w:spacing w:after="240" w:line="33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Выявление семей  и детей «группы социального риска».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3A77" w:rsidRPr="00B272A0" w:rsidRDefault="00832ACF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3A77" w:rsidRPr="00B272A0" w:rsidRDefault="001846FA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совместных совещаний  руководителей образовательных организаций и специалистов КДН и ЗП, инспекторов подразделений по делам несовершеннолетних по вопросам взаимодействия в профилактике негативных проявлений в </w:t>
            </w:r>
            <w:hyperlink r:id="rId4" w:history="1">
              <w:r w:rsidRPr="00B272A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детской</w:t>
              </w:r>
            </w:hyperlink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и подростковой среде.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плану </w:t>
            </w:r>
            <w:proofErr w:type="spell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КДНиЗП</w:t>
            </w:r>
            <w:proofErr w:type="spellEnd"/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учета детей, не посещающих и часто пропускающих занятия для проведения профилактической работы.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832ACF" w:rsidP="00832ACF">
            <w:pPr>
              <w:spacing w:after="240" w:line="33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hAnsi="Times New Roman"/>
                <w:sz w:val="28"/>
                <w:szCs w:val="28"/>
              </w:rPr>
              <w:t xml:space="preserve">Выявление и постановка на учёт детей с </w:t>
            </w:r>
            <w:proofErr w:type="spellStart"/>
            <w:r w:rsidRPr="00B272A0">
              <w:rPr>
                <w:rFonts w:ascii="Times New Roman" w:hAnsi="Times New Roman"/>
                <w:sz w:val="28"/>
                <w:szCs w:val="28"/>
              </w:rPr>
              <w:t>девиантным</w:t>
            </w:r>
            <w:proofErr w:type="spellEnd"/>
            <w:r w:rsidRPr="00B272A0">
              <w:rPr>
                <w:rFonts w:ascii="Times New Roman" w:hAnsi="Times New Roman"/>
                <w:sz w:val="28"/>
                <w:szCs w:val="28"/>
              </w:rPr>
              <w:t xml:space="preserve"> поведением, вовлечение их в спортивные секции и кружки.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ОО, 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семинаров, лекций, </w:t>
            </w:r>
            <w:hyperlink r:id="rId5" w:tooltip="Классный час" w:history="1">
              <w:r w:rsidRPr="00B272A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классных часов</w:t>
              </w:r>
            </w:hyperlink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для обучающихся образовательных учреждений по профилактике безнадзорности и правонарушений, профилактике наркомании и алкоголизма с привлечением врачей, психологов, специалистов КДН и ЗП, инспекторов ОПДН.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обучающих семинаров, общих собраний, лекториев для родителей с привлечением врачей, психологов, специалистов КДН и ЗП, инспекторов ОПДН.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Привлечение родительской 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общественности и совет Отцов</w:t>
            </w: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участию в общественной жизни </w:t>
            </w: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школы с целью положительного влияния на подростков.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B272A0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 организации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социальных паспортов образовательных учреждений района.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B272A0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201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1846FA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занятости обучающихся в кружках и секциях учреждений образования (в том числе несовершеннолетних, состоящих на разных формах учета)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72A0" w:rsidRDefault="00B272A0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2019 г.</w:t>
            </w:r>
          </w:p>
          <w:p w:rsidR="000C3A77" w:rsidRPr="00B272A0" w:rsidRDefault="000C3A77" w:rsidP="00B272A0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20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</w:t>
            </w: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ОО, 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информации о мероприятиях по профилактике безнадзорности и правонарушений и наркомании среди учащихся  в </w:t>
            </w:r>
            <w:hyperlink r:id="rId6" w:tooltip="Средства массовой информации" w:history="1">
              <w:r w:rsidRPr="00B272A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средствах массовой информации</w:t>
              </w:r>
            </w:hyperlink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и на сайтах ОУ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0C3A77" w:rsidRPr="00B272A0" w:rsidTr="00B272A0">
        <w:tc>
          <w:tcPr>
            <w:tcW w:w="104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Профилактические мероприятия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мероприятий по противопожарной </w:t>
            </w:r>
            <w:hyperlink r:id="rId7" w:tooltip="Охрана, сигнализация, видеонаблюдение" w:history="1">
              <w:r w:rsidRPr="00B272A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безопасности</w:t>
              </w:r>
            </w:hyperlink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образовательных учреждений, противодействию экстремизму, распространению наркотических веществ в ОУ и на прилегающей территории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ОО, 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  рейдов по выявлению детей и подростков, не посещающих школу и систематически пропускающих занятия, принятие необходимых мер по возращению учащихся в образовательное учреждение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B272A0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УО, социальные педагоги ОО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Индивидуальные и </w:t>
            </w:r>
            <w:hyperlink r:id="rId8" w:tooltip="Колл" w:history="1">
              <w:r w:rsidRPr="00B272A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коллективные</w:t>
              </w:r>
            </w:hyperlink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встречи учащихся, родителей со специалистами органов и учреждений системы профилактики по профилактике безнадзорности и правонарушений, по половому воспитанию, по суицидальному поведению.</w:t>
            </w:r>
          </w:p>
          <w:p w:rsidR="000C3A77" w:rsidRPr="00B272A0" w:rsidRDefault="000C3A77" w:rsidP="000C3A77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B272A0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ОО, 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B272A0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совместно с сотрудниками ПДН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КДНиЗП</w:t>
            </w:r>
            <w:proofErr w:type="spellEnd"/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 </w:t>
            </w:r>
            <w:hyperlink r:id="rId9" w:history="1">
              <w:r w:rsidRPr="00B272A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психологами</w:t>
              </w:r>
            </w:hyperlink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индивидуальной профилактической работы с обучающимися, состоящими на </w:t>
            </w:r>
            <w:proofErr w:type="spell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учете образовательных учреждений</w:t>
            </w:r>
            <w:proofErr w:type="gram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B272A0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ПДН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КДНиЗП</w:t>
            </w:r>
            <w:proofErr w:type="spellEnd"/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Вовлечение детей в </w:t>
            </w:r>
            <w:hyperlink r:id="rId10" w:tooltip="Игры для малышей" w:history="1">
              <w:r w:rsidRPr="00B272A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детско-юношеские</w:t>
              </w:r>
            </w:hyperlink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организации, объединения, кружки, </w:t>
            </w:r>
            <w:hyperlink r:id="rId11" w:tooltip="Товары для спорта" w:history="1">
              <w:r w:rsidRPr="00B272A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спортивные</w:t>
              </w:r>
            </w:hyperlink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секции, в том числе несовершеннолетних, склонных к правонарушениям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B272A0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в каникулярное время отдыха детей, в том числе несовершеннолетних, склонных к правонарушениям.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каникулах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B272A0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в школах месячника по профилактике безнадзорности, правонарушений и наркомании среди учащихся.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B272A0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проведение конкурсов</w:t>
            </w:r>
            <w:r w:rsidRPr="00B272A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 </w:t>
            </w: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направленных на формирование ЗОЖ.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ind w:left="3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B272A0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ОО, 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ДЮСШ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проведение районных соревнований «Безопасное колесо», «Дружин юных пожарных».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1846FA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ДЮСШ</w:t>
            </w:r>
            <w:r w:rsidR="000C3A77"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УО, ГИБДД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работы по правовому просвещению. Неделя правовых знаний.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20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Распространение информационных буклетов и материалов по профилактике правонарушений среди несовершеннолетних.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ОО, 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</w:tr>
      <w:tr w:rsidR="000C3A77" w:rsidRPr="00B272A0" w:rsidTr="00B272A0"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работы с учащимися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0C3A77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3A77" w:rsidRPr="00B272A0" w:rsidRDefault="000C3A77" w:rsidP="001846FA">
            <w:pPr>
              <w:spacing w:after="240" w:line="331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gramStart"/>
            <w:r w:rsidRPr="00B272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="001846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</w:tbl>
    <w:p w:rsidR="000C3A77" w:rsidRPr="00B272A0" w:rsidRDefault="000C3A77" w:rsidP="000C3A77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ACF" w:rsidRPr="00B272A0" w:rsidRDefault="00832ACF" w:rsidP="000C3A77">
      <w:pPr>
        <w:shd w:val="clear" w:color="auto" w:fill="FFFFFF"/>
        <w:spacing w:after="240" w:line="331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13D8" w:rsidRPr="00B272A0" w:rsidRDefault="00832ACF">
      <w:pPr>
        <w:rPr>
          <w:rFonts w:ascii="Times New Roman" w:hAnsi="Times New Roman"/>
          <w:sz w:val="28"/>
          <w:szCs w:val="28"/>
        </w:rPr>
      </w:pPr>
      <w:r w:rsidRPr="00B272A0">
        <w:rPr>
          <w:rFonts w:ascii="Times New Roman" w:hAnsi="Times New Roman"/>
          <w:sz w:val="28"/>
          <w:szCs w:val="28"/>
        </w:rPr>
        <w:t xml:space="preserve">Методист                                      </w:t>
      </w:r>
      <w:proofErr w:type="spellStart"/>
      <w:r w:rsidR="001846FA">
        <w:rPr>
          <w:rFonts w:ascii="Times New Roman" w:hAnsi="Times New Roman"/>
          <w:sz w:val="28"/>
          <w:szCs w:val="28"/>
        </w:rPr>
        <w:t>Майманова</w:t>
      </w:r>
      <w:proofErr w:type="spellEnd"/>
      <w:r w:rsidR="001846FA">
        <w:rPr>
          <w:rFonts w:ascii="Times New Roman" w:hAnsi="Times New Roman"/>
          <w:sz w:val="28"/>
          <w:szCs w:val="28"/>
        </w:rPr>
        <w:t xml:space="preserve"> И.С.</w:t>
      </w:r>
    </w:p>
    <w:sectPr w:rsidR="00C113D8" w:rsidRPr="00B272A0" w:rsidSect="00C8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F6F18"/>
    <w:rsid w:val="000C3A77"/>
    <w:rsid w:val="001846FA"/>
    <w:rsid w:val="002843F7"/>
    <w:rsid w:val="00832ACF"/>
    <w:rsid w:val="00AD734B"/>
    <w:rsid w:val="00AF6F18"/>
    <w:rsid w:val="00B272A0"/>
    <w:rsid w:val="00C113D8"/>
    <w:rsid w:val="00C87DF4"/>
    <w:rsid w:val="00CD0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C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A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A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A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A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A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AC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AC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A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AC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AC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2AC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2AC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2AC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2AC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2AC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2AC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2AC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2AC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32A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32AC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32A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32AC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32ACF"/>
    <w:rPr>
      <w:b/>
      <w:bCs/>
    </w:rPr>
  </w:style>
  <w:style w:type="character" w:styleId="a8">
    <w:name w:val="Emphasis"/>
    <w:basedOn w:val="a0"/>
    <w:uiPriority w:val="20"/>
    <w:qFormat/>
    <w:rsid w:val="00832AC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32ACF"/>
    <w:rPr>
      <w:szCs w:val="32"/>
    </w:rPr>
  </w:style>
  <w:style w:type="paragraph" w:styleId="aa">
    <w:name w:val="List Paragraph"/>
    <w:basedOn w:val="a"/>
    <w:uiPriority w:val="34"/>
    <w:qFormat/>
    <w:rsid w:val="00832A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2ACF"/>
    <w:rPr>
      <w:i/>
    </w:rPr>
  </w:style>
  <w:style w:type="character" w:customStyle="1" w:styleId="22">
    <w:name w:val="Цитата 2 Знак"/>
    <w:basedOn w:val="a0"/>
    <w:link w:val="21"/>
    <w:uiPriority w:val="29"/>
    <w:rsid w:val="00832A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32AC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32ACF"/>
    <w:rPr>
      <w:b/>
      <w:i/>
      <w:sz w:val="24"/>
    </w:rPr>
  </w:style>
  <w:style w:type="character" w:styleId="ad">
    <w:name w:val="Subtle Emphasis"/>
    <w:uiPriority w:val="19"/>
    <w:qFormat/>
    <w:rsid w:val="00832AC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32AC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32AC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32AC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32AC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32AC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843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84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C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A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A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A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A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A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AC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AC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A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AC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AC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2AC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2AC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2AC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2AC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2AC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2AC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2AC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2AC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32A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32AC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32A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32AC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32ACF"/>
    <w:rPr>
      <w:b/>
      <w:bCs/>
    </w:rPr>
  </w:style>
  <w:style w:type="character" w:styleId="a8">
    <w:name w:val="Emphasis"/>
    <w:basedOn w:val="a0"/>
    <w:uiPriority w:val="20"/>
    <w:qFormat/>
    <w:rsid w:val="00832AC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32ACF"/>
    <w:rPr>
      <w:szCs w:val="32"/>
    </w:rPr>
  </w:style>
  <w:style w:type="paragraph" w:styleId="aa">
    <w:name w:val="List Paragraph"/>
    <w:basedOn w:val="a"/>
    <w:uiPriority w:val="34"/>
    <w:qFormat/>
    <w:rsid w:val="00832A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2ACF"/>
    <w:rPr>
      <w:i/>
    </w:rPr>
  </w:style>
  <w:style w:type="character" w:customStyle="1" w:styleId="22">
    <w:name w:val="Цитата 2 Знак"/>
    <w:basedOn w:val="a0"/>
    <w:link w:val="21"/>
    <w:uiPriority w:val="29"/>
    <w:rsid w:val="00832A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32AC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32ACF"/>
    <w:rPr>
      <w:b/>
      <w:i/>
      <w:sz w:val="24"/>
    </w:rPr>
  </w:style>
  <w:style w:type="character" w:styleId="ad">
    <w:name w:val="Subtle Emphasis"/>
    <w:uiPriority w:val="19"/>
    <w:qFormat/>
    <w:rsid w:val="00832AC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32AC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32AC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32AC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32AC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32AC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843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84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l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/wiki/001/197.ph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sredstva_massovoj_informatcii/" TargetMode="External"/><Relationship Id="rId11" Type="http://schemas.openxmlformats.org/officeDocument/2006/relationships/hyperlink" Target="http://pandia.ru/text/categ/wiki/001/208.php" TargetMode="External"/><Relationship Id="rId5" Type="http://schemas.openxmlformats.org/officeDocument/2006/relationships/hyperlink" Target="http://pandia.ru/text/category/klassnij_chas/" TargetMode="External"/><Relationship Id="rId10" Type="http://schemas.openxmlformats.org/officeDocument/2006/relationships/hyperlink" Target="http://pandia.ru/text/categ/wiki/001/217.php" TargetMode="External"/><Relationship Id="rId4" Type="http://schemas.openxmlformats.org/officeDocument/2006/relationships/hyperlink" Target="http://pandia.ru/text/categ/wiki/001/68.php" TargetMode="External"/><Relationship Id="rId9" Type="http://schemas.openxmlformats.org/officeDocument/2006/relationships/hyperlink" Target="http://pandia.ru/text/categ/wiki/001/259.ph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2019-04-11T09:10:00Z</cp:lastPrinted>
  <dcterms:created xsi:type="dcterms:W3CDTF">2020-02-06T09:48:00Z</dcterms:created>
  <dcterms:modified xsi:type="dcterms:W3CDTF">2020-02-06T09:48:00Z</dcterms:modified>
</cp:coreProperties>
</file>