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0BD" w:rsidRPr="008020BD" w:rsidRDefault="008020BD" w:rsidP="008020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b/>
          <w:bCs/>
          <w:color w:val="000000"/>
          <w:sz w:val="27"/>
        </w:rPr>
        <w:t>ПОЛОЖЕНИЕ о конкурсе для учащихся -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020BD">
        <w:rPr>
          <w:rFonts w:ascii="Times New Roman" w:eastAsia="Times New Roman" w:hAnsi="Times New Roman" w:cs="Times New Roman"/>
          <w:b/>
          <w:bCs/>
          <w:color w:val="000000"/>
          <w:sz w:val="27"/>
        </w:rPr>
        <w:t>II Всероссийской метапредметной олимпиаде по ФГОС «Новые знания»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020BD">
        <w:rPr>
          <w:rFonts w:ascii="Times New Roman" w:eastAsia="Times New Roman" w:hAnsi="Times New Roman" w:cs="Times New Roman"/>
          <w:b/>
          <w:bCs/>
          <w:color w:val="000000"/>
          <w:sz w:val="27"/>
        </w:rPr>
        <w:t>1. Общие положения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1.1. Настоящее Положение определяет условия, организацию деятельности и требования к результатам деятельности участников конкурса для учащихся – II Всероссийской метапредметной олимпиады по ФГОС «Новые знания» (далее Олимпиада).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1.2. Организаторами Олимпиады являются Издательство «Эффектико-пресс», редакция всероссийского научно-методического журнала «УПРАВЛЕНИЕ КАЧЕСТВОМ ОБРАЗОВАНИЯ: теория и практика эффективного администрирования» (отвечают за информационно-методическое обеспечение). Техническим оператором проведения Олимпиады является Центр независимых педагогических измерений «ЭффектТест».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1.3. Разработка диагностических материалов (олимпиадных заданий) осуществляется специалистами Института детства Российского государственного педагогического университета им. А.И.Герцена. Содержание заданий Олимпиады разрабатывается на основе учебного материала по основным учебным предметам, изучаемым в начальной школе: математика, русский язык, литературное чтение, окружающий мир.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1.4. Всероссийская метапредметная олимпиада «Новые знания» рассматривается как новая форма независимой диагностики качества образования школьников, обучающихся по ФГОС. Олимпиада направлена на оценку степени развитости индивидуальных способностей учащихся, сформированности у них умений самостоятельно познавать, добывать новые знания, использовать полученную ранее информацию в учебе и повседневной жизни.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1.4. Олимпиада проводится в образовательных организациях Российской Федерации в период с 16 по 31 января 2017 года.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1.5. Непосредственное руководство Олимпиадой осуществляет Организационный комитет, формируемый Организаторами.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b/>
          <w:bCs/>
          <w:color w:val="000000"/>
          <w:sz w:val="27"/>
        </w:rPr>
        <w:t>2. Цели и задачи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2.1.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i/>
          <w:iCs/>
          <w:color w:val="000000"/>
          <w:sz w:val="27"/>
        </w:rPr>
        <w:t>Цели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: стимулирование творческой познавательной активности школьников, поддержка талантов и одаренности учащихся, выявление уровня сформированности метапредметных умений школьников, необходимых для их успешной жизни и учебы.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2.2. Задачи:</w:t>
      </w:r>
    </w:p>
    <w:p w:rsidR="008020BD" w:rsidRPr="008020BD" w:rsidRDefault="008020BD" w:rsidP="008020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развитие и стимулирование метапредметного подхода в обучении учащихся;</w:t>
      </w:r>
    </w:p>
    <w:p w:rsidR="008020BD" w:rsidRPr="008020BD" w:rsidRDefault="008020BD" w:rsidP="008020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повышение интереса школьников к изучению предметных областей;</w:t>
      </w:r>
    </w:p>
    <w:p w:rsidR="008020BD" w:rsidRPr="008020BD" w:rsidRDefault="008020BD" w:rsidP="008020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поддержка </w:t>
      </w:r>
      <w:proofErr w:type="gramStart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обучающихся</w:t>
      </w:r>
      <w:proofErr w:type="gramEnd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, имеющих высокую учебную мотивацию;</w:t>
      </w:r>
    </w:p>
    <w:p w:rsidR="008020BD" w:rsidRPr="008020BD" w:rsidRDefault="008020BD" w:rsidP="008020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осуществление независимой диагностики качества результатов обучения школьников по ФГОС.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b/>
          <w:bCs/>
          <w:color w:val="000000"/>
          <w:sz w:val="27"/>
        </w:rPr>
        <w:t>3. Участники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3.1. Участниками Олимпиады являются учащиеся 2-4 классов образовательных организаций, реализующих общеобразовательные программы, независимо от организационно-правовой формы и ведомственной принадлежности.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3.2. Участие школьников в Олимпиаде осуществляется на добровольной основе с согласия родителей (законных преставителей).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b/>
          <w:bCs/>
          <w:color w:val="000000"/>
          <w:sz w:val="27"/>
        </w:rPr>
        <w:t>4. Этапы проведения и организация деятельности по подведению итогов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4.1.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Олимпиада проводится в несколько этапов:</w:t>
      </w:r>
    </w:p>
    <w:p w:rsidR="008020BD" w:rsidRPr="008020BD" w:rsidRDefault="008020BD" w:rsidP="008020B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Подготовительный этап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: Информирование органов управления образованием, образовательных организаций о проведении Олимпиады (осуществляет Оргкомитет). На этом этапе администрация образовательных организаций назначает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</w:rPr>
        <w:t>координатора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(в роли координатора может выступать заместитель директора по начальной школе, методист, учитель, ответственный за проведение Олимпиады в учреждении). Координатор доводит информацию о возможности участия обучающихся в Олимпиаде до учителей, учащихся 2-4 классов и их родителей (законных представителей), информирует об условиях и порядке участия, организационных формах проведения, знакомит с документам, </w:t>
      </w:r>
      <w:proofErr w:type="gramStart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регламентирующими</w:t>
      </w:r>
      <w:proofErr w:type="gramEnd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проведение Олимпиады.</w:t>
      </w:r>
    </w:p>
    <w:p w:rsidR="008020BD" w:rsidRPr="008020BD" w:rsidRDefault="008020BD" w:rsidP="008020B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1 этап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: Регистрация образовательной организации на сайте Олимпиады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hyperlink r:id="rId5" w:history="1">
        <w:r w:rsidRPr="008020BD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www.effekttest.ru</w:t>
        </w:r>
      </w:hyperlink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в период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i/>
          <w:iCs/>
          <w:color w:val="000000"/>
          <w:sz w:val="27"/>
        </w:rPr>
        <w:t>с 14 ноября по 17 декабря 2016 г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. Осуществляет координатор от образовательной организации. По результатам регистрации образовательной организации присваивается персональный код школы –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i/>
          <w:iCs/>
          <w:color w:val="000000"/>
          <w:sz w:val="27"/>
        </w:rPr>
        <w:t>уникальный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i/>
          <w:iCs/>
          <w:color w:val="000000"/>
          <w:sz w:val="27"/>
        </w:rPr>
        <w:t>идентификационный номер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020BD" w:rsidRPr="008020BD" w:rsidRDefault="008020BD" w:rsidP="008020B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2 этап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: Регистрация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b/>
          <w:bCs/>
          <w:color w:val="000000"/>
          <w:sz w:val="27"/>
        </w:rPr>
        <w:t>кураторов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(учителей/родителей) по полученному от координатора уникальному идентификационному номеру школы на сайте Олимпиады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hyperlink r:id="rId6" w:history="1">
        <w:r w:rsidRPr="008020BD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www.effekttest.ru</w:t>
        </w:r>
      </w:hyperlink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в период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i/>
          <w:iCs/>
          <w:color w:val="000000"/>
          <w:sz w:val="27"/>
        </w:rPr>
        <w:t>с 14 ноября по 24 декабря 2016 г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Куратор осуществляет оплату орг</w:t>
      </w:r>
      <w:proofErr w:type="gramStart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.в</w:t>
      </w:r>
      <w:proofErr w:type="gramEnd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зносов за участие в Олимпиаде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i/>
          <w:iCs/>
          <w:color w:val="000000"/>
          <w:sz w:val="27"/>
        </w:rPr>
        <w:t>в срок по 24 декабря 2016 года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, следуя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hyperlink r:id="rId7" w:history="1">
        <w:r w:rsidRPr="008020BD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инструкции для куратора</w:t>
        </w:r>
      </w:hyperlink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, размещенной на сайте Олимпиады. Размер организационного взноса указан в п.7 настоящего Положения.</w:t>
      </w:r>
    </w:p>
    <w:p w:rsidR="008020BD" w:rsidRPr="008020BD" w:rsidRDefault="008020BD" w:rsidP="008020B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3 этап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: выполнение олимпиадного задания учащимися в период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i/>
          <w:iCs/>
          <w:color w:val="000000"/>
          <w:sz w:val="27"/>
        </w:rPr>
        <w:t>с 16 января по 31 января 2017 г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(Оргкомитетом каждому образовательному учреждению будет определено </w:t>
      </w:r>
      <w:proofErr w:type="gramStart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несколько полных дней</w:t>
      </w:r>
      <w:proofErr w:type="gramEnd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; администрация образовательного учреждения самостоятельно планирует выполнение олимпиадного тестирования в соответствии с отведенными днями, 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учебным и послеучебным временем, количеством участников и наличием количества компьютерных классов). Время выполнения задания учащимися – 60 минут, включая динамические паузы. Задание оформлено в тестовом формате с элементами мультимедиа. Ответы проверяются специальной автоматизированной системой, поэтому исключен фактор субъективизма в оценке. За каждое выполненное задание начисляется определенное количество баллов. Результатом участия школьников в Олимпиаде является сумма баллов, полученных за выполнение всех заданий.</w:t>
      </w:r>
    </w:p>
    <w:p w:rsidR="008020BD" w:rsidRPr="008020BD" w:rsidRDefault="008020BD" w:rsidP="008020B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Заключительный этап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: По результатам участия школьников в Олимпиаде образовательная организация получает сводную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i/>
          <w:iCs/>
          <w:color w:val="000000"/>
          <w:sz w:val="27"/>
        </w:rPr>
        <w:t>«карту оценки результатов учащихся по школе», 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которая будет доступна в личном кабинете координатора. Кураторам будут доступны в их личных кабинетах результаты участия обучающихся. Каждый участник Олимпиады сможет получить диплом / сертификат по коду доступа на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странице выдачи документов.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Все дипломы/сертификаты доступны в электронном виде участникам на сайте Олимпиады с помощью использования персонального кода доступа. Данные документы также размещаются в электронном виде в личных кабинетах кураторов, координаторов. Итоги будут доступны для участников Олимпиады, кураторов и координаторов не позднее 22 февраля 2017 года.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4.2.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Сбор и обработка результатов участников Олимпиады осуществляется в соответствии с законодательством, регламентирующим сбор и обработку персональных данных. Сбору и обработке подлежат фамилии и имена участников, классы и наименования образовательных организаций, ответы на олимпиадные задания и результаты ответов. Факт отправки ответов на обработку означает, что образовательная организация гарантирует наличие требуемого законодательством согласия родителей (законных представителей) на обработку персональных данных авторов отправленных ответов и несет всю вытекающую из этого ответственность. Примерная форма согласия приведения в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hyperlink r:id="rId8" w:history="1">
        <w:r w:rsidRPr="008020BD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приложении 1</w:t>
        </w:r>
      </w:hyperlink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b/>
          <w:bCs/>
          <w:color w:val="000000"/>
          <w:sz w:val="27"/>
        </w:rPr>
        <w:t>5. Организационная форма участия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5.1. Участие школьников в Олимпиаде проходит в современном интерактивном формате, который отличается от традиционной формы проведения предметных олимпиад. Это непосредственно связано с необходимостью объективной оценки сформированности метапредметных результатов, которые достаточно сложно оценить традиционными методами и приемами. Поэтому Организаторами Олимпиады и разработчиками заданий определен наиболее оптимальный способ проверки УУД с использованием современных компьютерных и Интернет технологий в режиме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i/>
          <w:iCs/>
          <w:color w:val="000000"/>
          <w:sz w:val="27"/>
        </w:rPr>
        <w:t>online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. Данная форма подразумевает выполнение олимпиадного задания при помощи компьютера, подключенного к сети Интернета, в определенные даты. Даты участия школьников в Олимпиаде координатор получает в своем личном кабинете.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5.2. Участие школьников в режиме online предполагает возможность выбора 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образовательной организацией следующих вариантов: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а)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</w:rPr>
        <w:t>проведение Олимпиады непосредственно в образовательной организации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. При выборе данного варианта участия необходимо выполнение следующих технических условий и действий:</w:t>
      </w:r>
    </w:p>
    <w:p w:rsidR="008020BD" w:rsidRPr="008020BD" w:rsidRDefault="008020BD" w:rsidP="008020B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Выполнение олимпиадных заданий школьниками осуществляется в компьютерных классах, имеющих сеть с выходом в Интернет, по расписанию (графику), составленному координатором.</w:t>
      </w:r>
    </w:p>
    <w:p w:rsidR="008020BD" w:rsidRPr="008020BD" w:rsidRDefault="008020BD" w:rsidP="008020B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Участие школьников в формате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i/>
          <w:iCs/>
          <w:color w:val="000000"/>
          <w:sz w:val="27"/>
        </w:rPr>
        <w:t>online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осуществляется в строго определенные даты, указанные координатору Оргкомитетом.</w:t>
      </w:r>
    </w:p>
    <w:p w:rsidR="008020BD" w:rsidRPr="008020BD" w:rsidRDefault="008020BD" w:rsidP="008020B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За несколько дней до начала Олимпиады координатор от образовательной организации в обязательном порядке проверяет наличие установленной на школьных компьютерах последней версии одного из современных браузеров. С этой целью осуществляет </w:t>
      </w:r>
      <w:hyperlink r:id="rId9" w:history="1">
        <w:r w:rsidRPr="008020BD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проверку технической готовности компьютеров к тестированию</w:t>
        </w:r>
      </w:hyperlink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. Многие задания имеют мультимедийный (интерактивный) формат, требующий установки современных браузеров. В случае</w:t>
      </w:r>
      <w:proofErr w:type="gramStart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proofErr w:type="gramEnd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если при проверке возникают проблемы, следует воспользоваться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hyperlink r:id="rId10" w:history="1">
        <w:r w:rsidRPr="008020BD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инструкцией для установки и/или обновления современных браузеров</w:t>
        </w:r>
      </w:hyperlink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020BD" w:rsidRPr="008020BD" w:rsidRDefault="008020BD" w:rsidP="008020B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Координатор определяет технического специалиста (ответственный за техническое обеспечение компьютерных классов) и назначает ответственных в аудитории, где проводится Олимпиада. Ответственным в аудитории может быть любой педагогический работник, кроме куратора. Ответственные в аудитории зачитывают ученикам перед началом Олимпиады </w:t>
      </w:r>
      <w:proofErr w:type="gramStart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hyperlink r:id="rId11" w:history="1">
        <w:r w:rsidRPr="008020BD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нструкцию</w:t>
        </w:r>
        <w:proofErr w:type="gramEnd"/>
        <w:r w:rsidRPr="008020BD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 xml:space="preserve"> для участников Олимпиады по выполнению заданий</w:t>
        </w:r>
      </w:hyperlink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, следят за порядком, обеспечивают выполнение требований СанПиНа, не допускают коллективного обсуждения решений и т.п. Время выполнения задания 60 минут, включая динамические паузы. В этот временной период не входит время, затраченное на инструктаж.</w:t>
      </w:r>
    </w:p>
    <w:p w:rsidR="008020BD" w:rsidRPr="008020BD" w:rsidRDefault="008020BD" w:rsidP="008020B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компьютерную </w:t>
      </w:r>
      <w:proofErr w:type="gramStart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аудиторию</w:t>
      </w:r>
      <w:proofErr w:type="gramEnd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возможно посадить учащихся из разных классов (например, 2-х,3-х и 4-х).</w:t>
      </w:r>
    </w:p>
    <w:p w:rsidR="008020BD" w:rsidRPr="008020BD" w:rsidRDefault="008020BD" w:rsidP="008020B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В день до начала Олимпиады кураторы выдают учащимся персональные коды доступа к олимпиадным заданиям, которые заносятся школьниками перед началом участия в Олимпиаде в специальное «окно» на сайте в разделе «Принять участие в Олимпиаде»;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б)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</w:rPr>
        <w:t>участие в Олимпиаде вне стен образовательной организации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(например, в домашних условиях, при наличии компьютера, подключенного к сети Интернета). Данный вариант предпочтителен учащимся, находящимся на домашнем обучении, получающим образование в семейной форме, обучающимся в дистанционном режиме, в том числе по болезни. Участие школьников в таком формате проходит в сроки, указанные Оргкомитетом координатору и куратору, которые доводят до учащихся и их родителей всю необходимую информацию об участии в Олимпиаде, включая требования к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hyperlink r:id="rId12" w:history="1">
        <w:r w:rsidRPr="008020BD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техническим условиям</w:t>
        </w:r>
      </w:hyperlink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. При таком варианте участия школьников, инструктаж по выполнению заданий проводится родителями (законными представителями).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b/>
          <w:bCs/>
          <w:color w:val="000000"/>
          <w:sz w:val="27"/>
        </w:rPr>
        <w:lastRenderedPageBreak/>
        <w:t>6. Особенности содержания олимпиадных заданий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6.1.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Проверка достижения результатов. Отбор </w:t>
      </w:r>
      <w:proofErr w:type="gramStart"/>
      <w:r w:rsidRPr="008020BD">
        <w:rPr>
          <w:rFonts w:ascii="Times New Roman" w:eastAsia="Times New Roman" w:hAnsi="Times New Roman" w:cs="Times New Roman"/>
          <w:b/>
          <w:bCs/>
          <w:color w:val="000000"/>
          <w:sz w:val="27"/>
        </w:rPr>
        <w:t>проверяемых</w:t>
      </w:r>
      <w:proofErr w:type="gramEnd"/>
      <w:r w:rsidRPr="008020BD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УУД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Во II-й Всероссийской метапредметной Олимпиаде «Новые знания», как и I-й аналогичной Олимпиаде, осуществляется проверка сформированности познавательных универсальных учебных действий (УУД). Для II-й Олимпиады отобраны следующие 4 УУД:</w:t>
      </w:r>
    </w:p>
    <w:p w:rsidR="008020BD" w:rsidRPr="008020BD" w:rsidRDefault="008020BD" w:rsidP="008020B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использовать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b/>
          <w:bCs/>
          <w:color w:val="000000"/>
          <w:sz w:val="27"/>
        </w:rPr>
        <w:t>знаково-символические средства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, в том числе модели и схемы для решения задач (повышенный уровень: создавать и преобразовывать модели и схемы для решения задач);</w:t>
      </w:r>
    </w:p>
    <w:p w:rsidR="008020BD" w:rsidRPr="008020BD" w:rsidRDefault="008020BD" w:rsidP="008020B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проводить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b/>
          <w:bCs/>
          <w:color w:val="000000"/>
          <w:sz w:val="27"/>
        </w:rPr>
        <w:t>сравнение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по заданным критериям и самостоятельно выделенным;</w:t>
      </w:r>
    </w:p>
    <w:p w:rsidR="008020BD" w:rsidRPr="008020BD" w:rsidRDefault="008020BD" w:rsidP="008020B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устанавливать причинно-следственные связи, выделять следствия, находить причины;</w:t>
      </w:r>
    </w:p>
    <w:p w:rsidR="008020BD" w:rsidRPr="008020BD" w:rsidRDefault="008020BD" w:rsidP="008020B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осуществлять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b/>
          <w:bCs/>
          <w:color w:val="000000"/>
          <w:sz w:val="27"/>
        </w:rPr>
        <w:t>поиск необходимой информации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для выполнения </w:t>
      </w:r>
      <w:proofErr w:type="gramStart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учебных</w:t>
      </w:r>
      <w:proofErr w:type="gramEnd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задании с использованием учебной литературы;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b/>
          <w:bCs/>
          <w:color w:val="000000"/>
          <w:sz w:val="27"/>
        </w:rPr>
        <w:t>выделять существенную часть информации, 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представленной по-разному.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i/>
          <w:iCs/>
          <w:color w:val="000000"/>
          <w:sz w:val="27"/>
        </w:rPr>
        <w:t xml:space="preserve">Выбор такого количества и </w:t>
      </w:r>
      <w:proofErr w:type="gramStart"/>
      <w:r w:rsidRPr="008020BD">
        <w:rPr>
          <w:rFonts w:ascii="Times New Roman" w:eastAsia="Times New Roman" w:hAnsi="Times New Roman" w:cs="Times New Roman"/>
          <w:i/>
          <w:iCs/>
          <w:color w:val="000000"/>
          <w:sz w:val="27"/>
        </w:rPr>
        <w:t>набора</w:t>
      </w:r>
      <w:proofErr w:type="gramEnd"/>
      <w:r w:rsidRPr="008020BD">
        <w:rPr>
          <w:rFonts w:ascii="Times New Roman" w:eastAsia="Times New Roman" w:hAnsi="Times New Roman" w:cs="Times New Roman"/>
          <w:i/>
          <w:iCs/>
          <w:color w:val="000000"/>
          <w:sz w:val="27"/>
        </w:rPr>
        <w:t xml:space="preserve"> познавательных УУД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обусловлен следующими причинами:</w:t>
      </w:r>
    </w:p>
    <w:p w:rsidR="008020BD" w:rsidRPr="008020BD" w:rsidRDefault="008020BD" w:rsidP="008020B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за ограниченное время может быть проверено небольшое количество УУД;</w:t>
      </w:r>
    </w:p>
    <w:p w:rsidR="008020BD" w:rsidRPr="008020BD" w:rsidRDefault="008020BD" w:rsidP="008020B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овладение каждым из </w:t>
      </w:r>
      <w:proofErr w:type="gramStart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выбранных</w:t>
      </w:r>
      <w:proofErr w:type="gramEnd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УУД очень  важно для дальнейшего обучения;</w:t>
      </w:r>
    </w:p>
    <w:p w:rsidR="008020BD" w:rsidRPr="008020BD" w:rsidRDefault="008020BD" w:rsidP="008020B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каждое из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выбранных УУД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является сложным по своему операционному составу – их усвоение предполагает овладение серией более простых действий, на которые можно декомпозировать ото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бранные действия;</w:t>
      </w:r>
    </w:p>
    <w:p w:rsidR="008020BD" w:rsidRPr="008020BD" w:rsidRDefault="008020BD" w:rsidP="008020B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проверка сформированности </w:t>
      </w:r>
      <w:proofErr w:type="gramStart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выбранных</w:t>
      </w:r>
      <w:proofErr w:type="gramEnd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УУД допускает использование тестовой технологии.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Отметим, что первое и четвертое из </w:t>
      </w:r>
      <w:proofErr w:type="gramStart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выбранных</w:t>
      </w:r>
      <w:proofErr w:type="gramEnd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УУД проверялись в I-й олимпиаде. По итогам I-й и II-й олимпиады можно проследить динамику формирования УУД у учащихся, выполнявших аналогичные тесты в прошлом учебном году. Отличие первого теста во II-й олимпиаде состоит в выборе моделируемой информации; а отличие четвертого теста – в том, что информация представлена не только в виде текста, но и в виде иллюстраций и таблиц.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Второе и третье УУД </w:t>
      </w:r>
      <w:proofErr w:type="gramStart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выбраны</w:t>
      </w:r>
      <w:proofErr w:type="gramEnd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впервые, чтобы расширить спектр УУД, которые проверяются.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6.2.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b/>
          <w:bCs/>
          <w:color w:val="000000"/>
          <w:sz w:val="27"/>
        </w:rPr>
        <w:t>Структура теста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Тест для одного класса включает 4 серии заданий (по количеству проверяемых УУД). Каждая серия содержит 4 задания, </w:t>
      </w:r>
      <w:proofErr w:type="gramStart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одинаковых</w:t>
      </w:r>
      <w:proofErr w:type="gramEnd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 цели, но построенных 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на разном предметном содержании (соответствуют следующим предметным областям: математика, русский язык, литературное чтение и окружающий мир). Всего ученик выполняет 16 заданий.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1.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b/>
          <w:bCs/>
          <w:color w:val="000000"/>
          <w:sz w:val="27"/>
        </w:rPr>
        <w:t>Структура теста в 2016-17 уч</w:t>
      </w:r>
      <w:proofErr w:type="gramStart"/>
      <w:r w:rsidRPr="008020BD">
        <w:rPr>
          <w:rFonts w:ascii="Times New Roman" w:eastAsia="Times New Roman" w:hAnsi="Times New Roman" w:cs="Times New Roman"/>
          <w:b/>
          <w:bCs/>
          <w:color w:val="000000"/>
          <w:sz w:val="27"/>
        </w:rPr>
        <w:t>.г</w:t>
      </w:r>
      <w:proofErr w:type="gramEnd"/>
      <w:r w:rsidRPr="008020BD">
        <w:rPr>
          <w:rFonts w:ascii="Times New Roman" w:eastAsia="Times New Roman" w:hAnsi="Times New Roman" w:cs="Times New Roman"/>
          <w:b/>
          <w:bCs/>
          <w:color w:val="000000"/>
          <w:sz w:val="27"/>
        </w:rPr>
        <w:t>оду</w:t>
      </w:r>
    </w:p>
    <w:tbl>
      <w:tblPr>
        <w:tblW w:w="96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68"/>
        <w:gridCol w:w="2131"/>
        <w:gridCol w:w="1642"/>
        <w:gridCol w:w="1905"/>
        <w:gridCol w:w="1869"/>
      </w:tblGrid>
      <w:tr w:rsidR="008020BD" w:rsidRPr="008020BD" w:rsidTr="008020BD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0BD" w:rsidRPr="008020BD" w:rsidRDefault="008020BD" w:rsidP="008020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02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Проверяемое</w:t>
            </w:r>
            <w:r w:rsidRPr="008020B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802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УУД</w:t>
            </w:r>
          </w:p>
          <w:p w:rsidR="008020BD" w:rsidRPr="008020BD" w:rsidRDefault="008020BD" w:rsidP="00802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02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Предметная </w:t>
            </w:r>
            <w:r w:rsidRPr="008020B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802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область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0BD" w:rsidRPr="008020BD" w:rsidRDefault="008020BD" w:rsidP="008020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02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УУД 1</w:t>
            </w:r>
            <w:r w:rsidRPr="008020B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802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Моделирование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0BD" w:rsidRPr="008020BD" w:rsidRDefault="008020BD" w:rsidP="008020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02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УУД 2</w:t>
            </w:r>
            <w:r w:rsidRPr="008020B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802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Сравнение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0BD" w:rsidRPr="008020BD" w:rsidRDefault="008020BD" w:rsidP="008020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02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УУД 3</w:t>
            </w:r>
            <w:r w:rsidRPr="008020B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802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Установление причинно-следственных связей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0BD" w:rsidRPr="008020BD" w:rsidRDefault="008020BD" w:rsidP="008020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02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УУД 4 </w:t>
            </w:r>
            <w:r w:rsidRPr="008020B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802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Работа с информацией</w:t>
            </w:r>
          </w:p>
        </w:tc>
      </w:tr>
      <w:tr w:rsidR="008020BD" w:rsidRPr="008020BD" w:rsidTr="008020BD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0BD" w:rsidRPr="008020BD" w:rsidRDefault="008020BD" w:rsidP="008020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02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Математика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0BD" w:rsidRPr="008020BD" w:rsidRDefault="008020BD" w:rsidP="008020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020B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Задание 1-М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0BD" w:rsidRPr="008020BD" w:rsidRDefault="008020BD" w:rsidP="008020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020B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Задание 2-М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0BD" w:rsidRPr="008020BD" w:rsidRDefault="008020BD" w:rsidP="008020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020B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Задание 3-М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0BD" w:rsidRPr="008020BD" w:rsidRDefault="008020BD" w:rsidP="008020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020B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Задание 4-М</w:t>
            </w:r>
          </w:p>
        </w:tc>
      </w:tr>
      <w:tr w:rsidR="008020BD" w:rsidRPr="008020BD" w:rsidTr="008020BD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0BD" w:rsidRPr="008020BD" w:rsidRDefault="008020BD" w:rsidP="008020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02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Русский язык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0BD" w:rsidRPr="008020BD" w:rsidRDefault="008020BD" w:rsidP="008020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020B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Задание 1-РЯ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0BD" w:rsidRPr="008020BD" w:rsidRDefault="008020BD" w:rsidP="008020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020B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Задание 2-РЯ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0BD" w:rsidRPr="008020BD" w:rsidRDefault="008020BD" w:rsidP="008020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020B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Задание 3-РЯ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0BD" w:rsidRPr="008020BD" w:rsidRDefault="008020BD" w:rsidP="008020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020B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Задание 4-РЯ</w:t>
            </w:r>
          </w:p>
        </w:tc>
      </w:tr>
      <w:tr w:rsidR="008020BD" w:rsidRPr="008020BD" w:rsidTr="008020BD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0BD" w:rsidRPr="008020BD" w:rsidRDefault="008020BD" w:rsidP="008020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02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Окружающий мир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0BD" w:rsidRPr="008020BD" w:rsidRDefault="008020BD" w:rsidP="008020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020B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Задание 1-ОМ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0BD" w:rsidRPr="008020BD" w:rsidRDefault="008020BD" w:rsidP="008020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020B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Задание 2-ОМ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0BD" w:rsidRPr="008020BD" w:rsidRDefault="008020BD" w:rsidP="008020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020B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Задание 3-ОМ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0BD" w:rsidRPr="008020BD" w:rsidRDefault="008020BD" w:rsidP="008020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020B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Задание 4-ОМ</w:t>
            </w:r>
          </w:p>
        </w:tc>
      </w:tr>
      <w:tr w:rsidR="008020BD" w:rsidRPr="008020BD" w:rsidTr="008020BD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0BD" w:rsidRPr="008020BD" w:rsidRDefault="008020BD" w:rsidP="008020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02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Литературное чтение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0BD" w:rsidRPr="008020BD" w:rsidRDefault="008020BD" w:rsidP="008020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020B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Задание 1-ЛЧ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0BD" w:rsidRPr="008020BD" w:rsidRDefault="008020BD" w:rsidP="008020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020B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Задание 2-ЛЧ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0BD" w:rsidRPr="008020BD" w:rsidRDefault="008020BD" w:rsidP="008020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020B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Задание 3-ЛЧ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0BD" w:rsidRPr="008020BD" w:rsidRDefault="008020BD" w:rsidP="008020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020B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Задание 4-ЛЧ</w:t>
            </w:r>
          </w:p>
        </w:tc>
      </w:tr>
    </w:tbl>
    <w:p w:rsidR="008020BD" w:rsidRPr="008020BD" w:rsidRDefault="008020BD" w:rsidP="00802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6.3.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b/>
          <w:bCs/>
          <w:color w:val="000000"/>
          <w:sz w:val="27"/>
        </w:rPr>
        <w:t>Содержание и оценивание заданий: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Диапазон начисляемых баллов за все задания – от 0 до 100.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b/>
          <w:bCs/>
          <w:color w:val="000000"/>
          <w:sz w:val="27"/>
        </w:rPr>
        <w:t>1 задание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нацелено на проверку умения создавать, применять и преобразовывать знаки и символы, модели и схемы для решения учебных и познавательных задач (шкала: 0-20).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020BD">
        <w:rPr>
          <w:rFonts w:ascii="Times New Roman" w:eastAsia="Times New Roman" w:hAnsi="Times New Roman" w:cs="Times New Roman"/>
          <w:i/>
          <w:iCs/>
          <w:color w:val="000000"/>
          <w:sz w:val="27"/>
        </w:rPr>
        <w:t>Критерии начисления баллов: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Каждое задание оценивается по шкале наименований: </w:t>
      </w:r>
      <w:proofErr w:type="gramStart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выполнил</w:t>
      </w:r>
      <w:proofErr w:type="gramEnd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/ не выполнил.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Если все четыре задания выполнены – 20 баллов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i/>
          <w:iCs/>
          <w:color w:val="000000"/>
          <w:sz w:val="27"/>
        </w:rPr>
        <w:t>– высокий уровень владения УУД. 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Если выполнены три из четырех заданий – 16 баллов –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i/>
          <w:iCs/>
          <w:color w:val="000000"/>
          <w:sz w:val="27"/>
        </w:rPr>
        <w:t>выше среднего уровень овладения УУД.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Если выполнены два из четырех заданий – 8 баллов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i/>
          <w:iCs/>
          <w:color w:val="000000"/>
          <w:sz w:val="27"/>
        </w:rPr>
        <w:t>– средний уровень овладения УУД.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Если выполнено одно из четырех заданий – начисляется 1 балл – умение не сформировано как метапредметное.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b/>
          <w:bCs/>
          <w:color w:val="000000"/>
          <w:sz w:val="27"/>
        </w:rPr>
        <w:t>2 задание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предполагает проверку умения сравнивать объекты по определенным признакам (шкала: 0-25).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020BD">
        <w:rPr>
          <w:rFonts w:ascii="Times New Roman" w:eastAsia="Times New Roman" w:hAnsi="Times New Roman" w:cs="Times New Roman"/>
          <w:i/>
          <w:iCs/>
          <w:color w:val="000000"/>
          <w:sz w:val="27"/>
        </w:rPr>
        <w:t>Критерии начисления баллов: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Каждое задание оценивается по шкале наименований: </w:t>
      </w:r>
      <w:proofErr w:type="gramStart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выполнил</w:t>
      </w:r>
      <w:proofErr w:type="gramEnd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/ не выполнил.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Если все четыре задания выполнены – 25 баллов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i/>
          <w:iCs/>
          <w:color w:val="000000"/>
          <w:sz w:val="27"/>
        </w:rPr>
        <w:t>– высокий уровень владения УУД.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Если выполнены три из четырех заданий – 20 балла –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i/>
          <w:iCs/>
          <w:color w:val="000000"/>
          <w:sz w:val="27"/>
        </w:rPr>
        <w:t>выше среднего уровень овладения УУД.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Если выполнены два из четырех заданий – 10 баллов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i/>
          <w:iCs/>
          <w:color w:val="000000"/>
          <w:sz w:val="27"/>
        </w:rPr>
        <w:t>– средний уровень овладения УУД.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Если выполнено одно из четырех заданий – начисляется 1 балл – умение не сформировано как метапредметное.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b/>
          <w:bCs/>
          <w:color w:val="000000"/>
          <w:sz w:val="27"/>
        </w:rPr>
        <w:t>3 задание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проверяет умение устанавливать причинно-следственные связи (шкала: 0-25).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020BD">
        <w:rPr>
          <w:rFonts w:ascii="Times New Roman" w:eastAsia="Times New Roman" w:hAnsi="Times New Roman" w:cs="Times New Roman"/>
          <w:i/>
          <w:iCs/>
          <w:color w:val="000000"/>
          <w:sz w:val="27"/>
        </w:rPr>
        <w:t>Критерии начисления баллов: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Каждое задание оценивается по шкале наименований: </w:t>
      </w:r>
      <w:proofErr w:type="gramStart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выполнил</w:t>
      </w:r>
      <w:proofErr w:type="gramEnd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/ не выполнил.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Если все четыре задания выполнены – 25 баллов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i/>
          <w:iCs/>
          <w:color w:val="000000"/>
          <w:sz w:val="27"/>
        </w:rPr>
        <w:t>– высокий уровень владения УУД.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Если выполнены три из четырех заданий – 20 баллов –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i/>
          <w:iCs/>
          <w:color w:val="000000"/>
          <w:sz w:val="27"/>
        </w:rPr>
        <w:t>выше среднего уровень овладения УУД.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Если выполнены два из четырех заданий – 10 баллов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i/>
          <w:iCs/>
          <w:color w:val="000000"/>
          <w:sz w:val="27"/>
        </w:rPr>
        <w:t>– средний уровень овладения УУД.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Если выполнено одно из четырех заданий – начисляется 1 балл – умение не сформировано как метапредметное.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b/>
          <w:bCs/>
          <w:color w:val="000000"/>
          <w:sz w:val="27"/>
        </w:rPr>
        <w:t>4 задание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направлено на проверку умения работать с информацией, представленной в разных видах: текст, рисунок/фотография, таблица (шкала: 0-30).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020BD">
        <w:rPr>
          <w:rFonts w:ascii="Times New Roman" w:eastAsia="Times New Roman" w:hAnsi="Times New Roman" w:cs="Times New Roman"/>
          <w:i/>
          <w:iCs/>
          <w:color w:val="000000"/>
          <w:sz w:val="27"/>
        </w:rPr>
        <w:t>Критерии начисления баллов: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Каждое задание оценивается по шкале наименований: </w:t>
      </w:r>
      <w:proofErr w:type="gramStart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выполнил</w:t>
      </w:r>
      <w:proofErr w:type="gramEnd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/ не выполнил.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Если все четыре задания выполнены – 30 баллов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i/>
          <w:iCs/>
          <w:color w:val="000000"/>
          <w:sz w:val="27"/>
        </w:rPr>
        <w:t>– высокий уровень владения УУД.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Если выполнены три из четырех заданий – 24 балла –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i/>
          <w:iCs/>
          <w:color w:val="000000"/>
          <w:sz w:val="27"/>
        </w:rPr>
        <w:t>выше среднего уровень овладения УУД.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Если выполнены два из четырех заданий – 12 баллов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i/>
          <w:iCs/>
          <w:color w:val="000000"/>
          <w:sz w:val="27"/>
        </w:rPr>
        <w:t>– средний уровень овладения УУД.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Если выполнено одно из четырех заданий – начисляется 1 балл – умение не сформировано как метапредметное.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</w:rPr>
        <w:t>Примечание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Если задание по одному предмету состоит из двух частей, то каждая из них оценивается по шкале наименований «</w:t>
      </w:r>
      <w:proofErr w:type="gramStart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выполнил</w:t>
      </w:r>
      <w:proofErr w:type="gramEnd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/ не выполнил».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6.4.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b/>
          <w:bCs/>
          <w:color w:val="000000"/>
          <w:sz w:val="27"/>
        </w:rPr>
        <w:t>Итоги теста проводятся на основе следующих критериев: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91-100 баллов – диплом I степени,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81-90 баллов – диплом II степени,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71-80 баллов – диплом III степени,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70 и менее баллов – сертификат участника.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b/>
          <w:bCs/>
          <w:color w:val="000000"/>
          <w:sz w:val="27"/>
        </w:rPr>
        <w:lastRenderedPageBreak/>
        <w:t>7. Финансирование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7.1. Финансирование Олимпиады осуществляется за счет организационных взносов. Размер орг</w:t>
      </w:r>
      <w:proofErr w:type="gramStart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.в</w:t>
      </w:r>
      <w:proofErr w:type="gramEnd"/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зноса составляет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b/>
          <w:bCs/>
          <w:color w:val="000000"/>
          <w:sz w:val="27"/>
        </w:rPr>
        <w:t>80 рублей</w:t>
      </w:r>
      <w:r w:rsidRPr="008020B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за одного участника.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7.2. Право бесплатного участия в Олимпиаде предоставляется учащимся образовательных учреждений для детей-сирот и детей, оставшихся без попечения родителей, а также учащимся школ при больницах и санаториях.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b/>
          <w:bCs/>
          <w:color w:val="000000"/>
          <w:sz w:val="27"/>
        </w:rPr>
        <w:t>8. Дополнительные положения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8.1. Координатору за организацию работы по участию школьников в Олимпиаде оформляется благодарственное письмо от Оргкомитета. 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8.2. При участии в Олимпиаде 130 и более учащихся от образовательной организации, координатору оформляется бесплатная подписка на электронную версию научно-методического журнала «УПРАВЛЕНИЕ КАЧЕСТВОМ ОБРАЗОВАНИЯ: теория и практика эффективного администрирования» на 1-ое полугодие 2017 г.</w:t>
      </w: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8.3. При участии в Олимпиаде 15 и более учащихся от одного класса, учителю предоставляется возможность бесплатной публикации методических материалов из опыта работы на страницах Сетевого издания «ОБРАЗОВАНИЕ: эффективность, качество, инновации», официально зарегистрированного в Роскомнадзоре (ЭЛ № ФС 77 - 60406 от 29.12.2014 г.). Также учителю оформляется благодарственное письмо от Оргкомитета за организацию работы по участию школьников в Олимпиаде.</w:t>
      </w:r>
    </w:p>
    <w:p w:rsidR="008020BD" w:rsidRPr="008020BD" w:rsidRDefault="008020BD" w:rsidP="00802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20B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01E97" w:rsidRPr="008020BD" w:rsidRDefault="00601E97" w:rsidP="008020BD"/>
    <w:sectPr w:rsidR="00601E97" w:rsidRPr="00802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34A0F"/>
    <w:multiLevelType w:val="multilevel"/>
    <w:tmpl w:val="B61A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E2658"/>
    <w:multiLevelType w:val="multilevel"/>
    <w:tmpl w:val="5BF6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EC6500"/>
    <w:multiLevelType w:val="multilevel"/>
    <w:tmpl w:val="48BA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317E94"/>
    <w:multiLevelType w:val="multilevel"/>
    <w:tmpl w:val="7876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567EF0"/>
    <w:multiLevelType w:val="multilevel"/>
    <w:tmpl w:val="4160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8020BD"/>
    <w:rsid w:val="00601E97"/>
    <w:rsid w:val="00802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20BD"/>
    <w:rPr>
      <w:b/>
      <w:bCs/>
    </w:rPr>
  </w:style>
  <w:style w:type="character" w:customStyle="1" w:styleId="apple-converted-space">
    <w:name w:val="apple-converted-space"/>
    <w:basedOn w:val="a0"/>
    <w:rsid w:val="008020BD"/>
  </w:style>
  <w:style w:type="character" w:styleId="a5">
    <w:name w:val="Emphasis"/>
    <w:basedOn w:val="a0"/>
    <w:uiPriority w:val="20"/>
    <w:qFormat/>
    <w:rsid w:val="008020BD"/>
    <w:rPr>
      <w:i/>
      <w:iCs/>
    </w:rPr>
  </w:style>
  <w:style w:type="character" w:styleId="a6">
    <w:name w:val="Hyperlink"/>
    <w:basedOn w:val="a0"/>
    <w:uiPriority w:val="99"/>
    <w:semiHidden/>
    <w:unhideWhenUsed/>
    <w:rsid w:val="008020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fekttest.ru/olymp/second/doc_app_1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ffekttest.ru/olymp/second/instructions_for_the_curator.html" TargetMode="External"/><Relationship Id="rId12" Type="http://schemas.openxmlformats.org/officeDocument/2006/relationships/hyperlink" Target="http://effekttest.ru/testbrows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ffekttest.ru/" TargetMode="External"/><Relationship Id="rId11" Type="http://schemas.openxmlformats.org/officeDocument/2006/relationships/hyperlink" Target="http://effekttest.ru/olymp/second/instructions_for_the_users.html" TargetMode="External"/><Relationship Id="rId5" Type="http://schemas.openxmlformats.org/officeDocument/2006/relationships/hyperlink" Target="http://www.effekttest.ru/" TargetMode="External"/><Relationship Id="rId10" Type="http://schemas.openxmlformats.org/officeDocument/2006/relationships/hyperlink" Target="http://effekttest.ru/olymp/second/instructions_for_the_i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ffekttest.ru/testbrowse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2556</Words>
  <Characters>14575</Characters>
  <Application>Microsoft Office Word</Application>
  <DocSecurity>0</DocSecurity>
  <Lines>121</Lines>
  <Paragraphs>34</Paragraphs>
  <ScaleCrop>false</ScaleCrop>
  <Company>Microsoft</Company>
  <LinksUpToDate>false</LinksUpToDate>
  <CharactersWithSpaces>17097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2</cp:revision>
  <dcterms:created xsi:type="dcterms:W3CDTF">2016-11-07T12:49:00Z</dcterms:created>
  <dcterms:modified xsi:type="dcterms:W3CDTF">2016-11-07T12:49:00Z</dcterms:modified>
</cp:coreProperties>
</file>