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1B" w:rsidRDefault="00E4481B" w:rsidP="00E4481B">
      <w:pPr>
        <w:pStyle w:val="a4"/>
        <w:jc w:val="center"/>
        <w:rPr>
          <w:rFonts w:ascii="Arial" w:hAnsi="Arial" w:cs="Arial"/>
          <w:sz w:val="17"/>
          <w:szCs w:val="17"/>
        </w:rPr>
      </w:pPr>
      <w:r>
        <w:rPr>
          <w:rStyle w:val="a3"/>
          <w:rFonts w:ascii="Arial" w:hAnsi="Arial" w:cs="Arial"/>
          <w:sz w:val="36"/>
          <w:szCs w:val="36"/>
        </w:rPr>
        <w:t> Концепция</w:t>
      </w:r>
    </w:p>
    <w:p w:rsidR="00E4481B" w:rsidRDefault="00E4481B" w:rsidP="00E4481B">
      <w:pPr>
        <w:pStyle w:val="a4"/>
        <w:jc w:val="center"/>
        <w:rPr>
          <w:rFonts w:ascii="Arial" w:hAnsi="Arial" w:cs="Arial"/>
          <w:sz w:val="17"/>
          <w:szCs w:val="17"/>
        </w:rPr>
      </w:pPr>
      <w:r>
        <w:rPr>
          <w:rStyle w:val="a3"/>
          <w:rFonts w:ascii="Arial" w:hAnsi="Arial" w:cs="Arial"/>
          <w:sz w:val="36"/>
          <w:szCs w:val="36"/>
        </w:rPr>
        <w:t xml:space="preserve">противодействия терроризму в </w:t>
      </w:r>
      <w:proofErr w:type="gramStart"/>
      <w:r>
        <w:rPr>
          <w:rStyle w:val="a3"/>
          <w:rFonts w:ascii="Arial" w:hAnsi="Arial" w:cs="Arial"/>
          <w:sz w:val="36"/>
          <w:szCs w:val="36"/>
        </w:rPr>
        <w:t>Российской</w:t>
      </w:r>
      <w:proofErr w:type="gramEnd"/>
    </w:p>
    <w:p w:rsidR="00E4481B" w:rsidRDefault="00E4481B" w:rsidP="00E4481B">
      <w:pPr>
        <w:pStyle w:val="a4"/>
        <w:jc w:val="center"/>
        <w:rPr>
          <w:rFonts w:ascii="Arial" w:hAnsi="Arial" w:cs="Arial"/>
          <w:sz w:val="17"/>
          <w:szCs w:val="17"/>
        </w:rPr>
      </w:pPr>
      <w:r>
        <w:rPr>
          <w:rStyle w:val="a3"/>
          <w:rFonts w:ascii="Arial" w:hAnsi="Arial" w:cs="Arial"/>
          <w:sz w:val="36"/>
          <w:szCs w:val="36"/>
        </w:rPr>
        <w:t xml:space="preserve">Федерации (утв. Президентом РФ 5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Style w:val="a3"/>
            <w:rFonts w:ascii="Arial" w:hAnsi="Arial" w:cs="Arial"/>
            <w:sz w:val="36"/>
            <w:szCs w:val="36"/>
          </w:rPr>
          <w:t>2009 г</w:t>
        </w:r>
      </w:smartTag>
      <w:r>
        <w:rPr>
          <w:rStyle w:val="a3"/>
          <w:rFonts w:ascii="Arial" w:hAnsi="Arial" w:cs="Arial"/>
          <w:sz w:val="36"/>
          <w:szCs w:val="36"/>
        </w:rPr>
        <w:t>.)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Настоящая Концепция определяет основные принципы государственной </w:t>
      </w:r>
      <w:r w:rsidR="00A5080F">
        <w:rPr>
          <w:rFonts w:ascii="Arial" w:hAnsi="Arial" w:cs="Arial"/>
          <w:sz w:val="36"/>
          <w:szCs w:val="36"/>
        </w:rPr>
        <w:t>п</w:t>
      </w:r>
      <w:r>
        <w:rPr>
          <w:rFonts w:ascii="Arial" w:hAnsi="Arial" w:cs="Arial"/>
          <w:sz w:val="36"/>
          <w:szCs w:val="36"/>
        </w:rPr>
        <w:t>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I. Терроризм как угроза национальной безопасности Российской Федерации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1. Основными тенденциями современного терроризма являются: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увеличение количества террористических актов и пострадавших от их лиц;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в) усиление взаимного влияния различных внутренних и внешних социальных, политических, экономических </w:t>
      </w:r>
      <w:r>
        <w:rPr>
          <w:rFonts w:ascii="Arial" w:hAnsi="Arial" w:cs="Arial"/>
          <w:sz w:val="36"/>
          <w:szCs w:val="36"/>
        </w:rPr>
        <w:lastRenderedPageBreak/>
        <w:t>и иных факторов на возникновение и распространение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усиление взаимосвязи терроризма и организованной преступности, в том числе транснациональной;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ж) стремление субъектов террористической деятельности завладеть оружием массового поражения;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з) попытки использования терроризма как инструмента вмешательства во внутренние дела государств;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2. </w:t>
      </w:r>
      <w:proofErr w:type="gramStart"/>
      <w:r>
        <w:rPr>
          <w:rFonts w:ascii="Arial" w:hAnsi="Arial" w:cs="Arial"/>
          <w:sz w:val="36"/>
          <w:szCs w:val="36"/>
        </w:rPr>
        <w:t xml:space="preserve"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</w:t>
      </w:r>
      <w:r>
        <w:rPr>
          <w:rFonts w:ascii="Arial" w:hAnsi="Arial" w:cs="Arial"/>
          <w:sz w:val="36"/>
          <w:szCs w:val="36"/>
        </w:rPr>
        <w:lastRenderedPageBreak/>
        <w:t>внешними, в том числе общими для всего мирового сообщества, террористическими угрозами.</w:t>
      </w:r>
      <w:proofErr w:type="gramEnd"/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межэтнические, межконфессиональные и иные социальные противоречия;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наличие условий для деятельности экстремистски настроенных лиц и объединений;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г) ненадлежащий </w:t>
      </w:r>
      <w:proofErr w:type="gramStart"/>
      <w:r>
        <w:rPr>
          <w:rFonts w:ascii="Arial" w:hAnsi="Arial" w:cs="Arial"/>
          <w:sz w:val="36"/>
          <w:szCs w:val="36"/>
        </w:rPr>
        <w:t>контроль за</w:t>
      </w:r>
      <w:proofErr w:type="gramEnd"/>
      <w:r>
        <w:rPr>
          <w:rFonts w:ascii="Arial" w:hAnsi="Arial" w:cs="Arial"/>
          <w:sz w:val="36"/>
          <w:szCs w:val="36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з) отсутствие в международном сообществе единого подхода к определению причин возникновения и распространения терроризма и его движущих сил, </w:t>
      </w:r>
      <w:r>
        <w:rPr>
          <w:rFonts w:ascii="Arial" w:hAnsi="Arial" w:cs="Arial"/>
          <w:sz w:val="36"/>
          <w:szCs w:val="36"/>
        </w:rPr>
        <w:lastRenderedPageBreak/>
        <w:t>наличие двойных стандартов в правоприменительной практике в области борьбы с терроризмом;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II. Общегосударственная система противодействия терроризму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rPr>
          <w:rFonts w:ascii="Arial" w:hAnsi="Arial" w:cs="Arial"/>
          <w:sz w:val="36"/>
          <w:szCs w:val="36"/>
        </w:rPr>
        <w:t>терроризму</w:t>
      </w:r>
      <w:proofErr w:type="gramEnd"/>
      <w:r>
        <w:rPr>
          <w:rFonts w:ascii="Arial" w:hAnsi="Arial" w:cs="Arial"/>
          <w:sz w:val="36"/>
          <w:szCs w:val="36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</w:t>
      </w:r>
      <w:r>
        <w:rPr>
          <w:rFonts w:ascii="Arial" w:hAnsi="Arial" w:cs="Arial"/>
          <w:sz w:val="36"/>
          <w:szCs w:val="36"/>
        </w:rPr>
        <w:lastRenderedPageBreak/>
        <w:t>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9. </w:t>
      </w:r>
      <w:proofErr w:type="gramStart"/>
      <w:r>
        <w:rPr>
          <w:rFonts w:ascii="Arial" w:hAnsi="Arial" w:cs="Arial"/>
          <w:sz w:val="36"/>
          <w:szCs w:val="36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>
        <w:rPr>
          <w:rFonts w:ascii="Arial" w:hAnsi="Arial" w:cs="Arial"/>
          <w:sz w:val="36"/>
          <w:szCs w:val="36"/>
        </w:rPr>
        <w:t xml:space="preserve"> Федерации, направленные на совершенствование деятельности в данной области.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11. Основными задачами противодействия терроризму являются: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выявление и устранение причин и условий, способствующих возникновению и распространению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12. Противодействие терроризму в Российской Федерации осуществляется по следующим направлениям: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предупреждение (профилактика)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борьба с терроризмом;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минимизация и (или) ликвидация последствий проявлений терроризма.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13. Предупреждение (профилактика) терроризма осуществляется по трем основным направлениям: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создание системы противодействия идеологии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в) усиление </w:t>
      </w:r>
      <w:proofErr w:type="gramStart"/>
      <w:r>
        <w:rPr>
          <w:rFonts w:ascii="Arial" w:hAnsi="Arial" w:cs="Arial"/>
          <w:sz w:val="36"/>
          <w:szCs w:val="36"/>
        </w:rPr>
        <w:t>контроля за</w:t>
      </w:r>
      <w:proofErr w:type="gramEnd"/>
      <w:r>
        <w:rPr>
          <w:rFonts w:ascii="Arial" w:hAnsi="Arial" w:cs="Arial"/>
          <w:sz w:val="36"/>
          <w:szCs w:val="36"/>
        </w:rPr>
        <w:t xml:space="preserve"> соблюдением административно-правовых режимов.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 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15. Предупреждение (профилактика) терроризма предполагает решение следующих задач: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улучшение социально-экономической, общественно-политической и правовой ситуации в стране;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16. </w:t>
      </w:r>
      <w:proofErr w:type="gramStart"/>
      <w:r>
        <w:rPr>
          <w:rFonts w:ascii="Arial" w:hAnsi="Arial" w:cs="Arial"/>
          <w:sz w:val="36"/>
          <w:szCs w:val="36"/>
        </w:rP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rPr>
          <w:rFonts w:ascii="Arial" w:hAnsi="Arial" w:cs="Arial"/>
          <w:sz w:val="36"/>
          <w:szCs w:val="36"/>
        </w:rPr>
        <w:t xml:space="preserve"> ресурсами, включающими современные аппаратно-программные комплексы.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Одно из основных условий повышения результативности борьбы с терроризмом - получение </w:t>
      </w:r>
      <w:r>
        <w:rPr>
          <w:rFonts w:ascii="Arial" w:hAnsi="Arial" w:cs="Arial"/>
          <w:sz w:val="36"/>
          <w:szCs w:val="36"/>
        </w:rPr>
        <w:lastRenderedPageBreak/>
        <w:t>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</w:t>
      </w:r>
      <w:r>
        <w:rPr>
          <w:rFonts w:ascii="Arial" w:hAnsi="Arial" w:cs="Arial"/>
          <w:sz w:val="36"/>
          <w:szCs w:val="36"/>
        </w:rPr>
        <w:lastRenderedPageBreak/>
        <w:t>их последующая социальная и психологическая реабилитация;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восстановление поврежденных или разрушенных в результате террористического акта объектов;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</w:t>
      </w:r>
      <w:r>
        <w:rPr>
          <w:rFonts w:ascii="Arial" w:hAnsi="Arial" w:cs="Arial"/>
          <w:sz w:val="36"/>
          <w:szCs w:val="36"/>
        </w:rPr>
        <w:lastRenderedPageBreak/>
        <w:t>воздействия на субъекты террористической деятельности.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 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21. К основным мерам по предупреждению (профилактике) терроризма относятся: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</w:t>
      </w:r>
      <w:r>
        <w:rPr>
          <w:rFonts w:ascii="Arial" w:hAnsi="Arial" w:cs="Arial"/>
          <w:sz w:val="36"/>
          <w:szCs w:val="36"/>
        </w:rPr>
        <w:lastRenderedPageBreak/>
        <w:t>имущественного расслоения и дифференциации, обеспечение социальной защиты населения);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д) </w:t>
      </w:r>
      <w:proofErr w:type="gramStart"/>
      <w:r>
        <w:rPr>
          <w:rFonts w:ascii="Arial" w:hAnsi="Arial" w:cs="Arial"/>
          <w:sz w:val="36"/>
          <w:szCs w:val="36"/>
        </w:rPr>
        <w:t>культурно-образовательные</w:t>
      </w:r>
      <w:proofErr w:type="gramEnd"/>
      <w:r>
        <w:rPr>
          <w:rFonts w:ascii="Arial" w:hAnsi="Arial" w:cs="Arial"/>
          <w:sz w:val="36"/>
          <w:szCs w:val="36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rPr>
          <w:rFonts w:ascii="Arial" w:hAnsi="Arial" w:cs="Arial"/>
          <w:sz w:val="36"/>
          <w:szCs w:val="36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rPr>
          <w:rFonts w:ascii="Arial" w:hAnsi="Arial" w:cs="Arial"/>
          <w:sz w:val="36"/>
          <w:szCs w:val="36"/>
        </w:rPr>
        <w:t xml:space="preserve"> и улучшение технической оснащенности субъектов противодействия терроризму).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36"/>
          <w:szCs w:val="36"/>
        </w:rPr>
        <w:t>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  <w:proofErr w:type="gramEnd"/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оказание экстренной медицинской помощи;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медико-психологическое сопровождение аварийно-спасательных и противопожарных мероприятий;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возмещение морального и материального вреда лицам, пострадавшим в результате террористического акта.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III. Правовое, информационно-аналитическое, научное</w:t>
      </w:r>
      <w:proofErr w:type="gramStart"/>
      <w:r>
        <w:rPr>
          <w:rFonts w:ascii="Arial" w:hAnsi="Arial" w:cs="Arial"/>
          <w:sz w:val="36"/>
          <w:szCs w:val="36"/>
        </w:rPr>
        <w:t>,м</w:t>
      </w:r>
      <w:proofErr w:type="gramEnd"/>
      <w:r>
        <w:rPr>
          <w:rFonts w:ascii="Arial" w:hAnsi="Arial" w:cs="Arial"/>
          <w:sz w:val="36"/>
          <w:szCs w:val="36"/>
        </w:rPr>
        <w:t>атериально-техническое, финансовое и кадровое обеспечение противодействия терроризму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26. Нормативно-правовая база противодействия терроризму должна соответствовать следующим требованиям: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а) гибко и адекватно реагировать на постоянные изменения способов, форм, методов и тактики </w:t>
      </w:r>
      <w:r>
        <w:rPr>
          <w:rFonts w:ascii="Arial" w:hAnsi="Arial" w:cs="Arial"/>
          <w:sz w:val="36"/>
          <w:szCs w:val="36"/>
        </w:rPr>
        <w:lastRenderedPageBreak/>
        <w:t>деятельности субъектов террористической деятельности;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е) обеспечивать эффективность уголовного преследования за террористическую деятельность.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</w:t>
      </w:r>
      <w:r>
        <w:rPr>
          <w:rFonts w:ascii="Arial" w:hAnsi="Arial" w:cs="Arial"/>
          <w:sz w:val="36"/>
          <w:szCs w:val="36"/>
        </w:rPr>
        <w:lastRenderedPageBreak/>
        <w:t>совершенствовании нормативно-правовой базы, а также в формировании правовой культуры населения.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31. В процессе информационно-аналитического обеспечения противодействия терроризму решаются следующие основные задачи: 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исследование основных факторов, определяющих сущность и состояние угроз террористических актов;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организация и осуществление информационного взаимодействия субъектов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д) мониторинг и анализ национального и международного опыта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36"/>
          <w:szCs w:val="36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ж) создание единого антитеррористического информационного пространства на национальном и международном уровнях; 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35. К деятельности по информационно-аналитическому обеспечению противодействия </w:t>
      </w:r>
      <w:r>
        <w:rPr>
          <w:rFonts w:ascii="Arial" w:hAnsi="Arial" w:cs="Arial"/>
          <w:sz w:val="36"/>
          <w:szCs w:val="36"/>
        </w:rPr>
        <w:lastRenderedPageBreak/>
        <w:t>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36. Научное обеспечение противодействия терроризму включает в себя: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</w:t>
      </w:r>
      <w:r>
        <w:rPr>
          <w:rFonts w:ascii="Arial" w:hAnsi="Arial" w:cs="Arial"/>
          <w:sz w:val="36"/>
          <w:szCs w:val="36"/>
        </w:rPr>
        <w:lastRenderedPageBreak/>
        <w:t>материальный ущерб при проведении оперативно-боевых мероприятий;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39. </w:t>
      </w:r>
      <w:proofErr w:type="gramStart"/>
      <w:r>
        <w:rPr>
          <w:rFonts w:ascii="Arial" w:hAnsi="Arial" w:cs="Arial"/>
          <w:sz w:val="36"/>
          <w:szCs w:val="36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 xml:space="preserve"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 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41. Финансирование федеральных целевых программ в области противодействия терроризму осуществляется за счет средств федерального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бюджета.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rPr>
          <w:rFonts w:ascii="Arial" w:hAnsi="Arial" w:cs="Arial"/>
          <w:sz w:val="36"/>
          <w:szCs w:val="36"/>
        </w:rPr>
        <w:t>дств св</w:t>
      </w:r>
      <w:proofErr w:type="gramEnd"/>
      <w:r>
        <w:rPr>
          <w:rFonts w:ascii="Arial" w:hAnsi="Arial" w:cs="Arial"/>
          <w:sz w:val="36"/>
          <w:szCs w:val="36"/>
        </w:rPr>
        <w:t xml:space="preserve">оих бюджетов. 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rPr>
          <w:rFonts w:ascii="Arial" w:hAnsi="Arial" w:cs="Arial"/>
          <w:sz w:val="36"/>
          <w:szCs w:val="36"/>
        </w:rPr>
        <w:t>связи</w:t>
      </w:r>
      <w:proofErr w:type="gramEnd"/>
      <w:r>
        <w:rPr>
          <w:rFonts w:ascii="Arial" w:hAnsi="Arial" w:cs="Arial"/>
          <w:sz w:val="36"/>
          <w:szCs w:val="36"/>
        </w:rPr>
        <w:t xml:space="preserve"> с чем необходима разработка соответствующей нормативно-правовой базы.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44. Продуманная кадровая политика является одним из основных направлений </w:t>
      </w:r>
      <w:proofErr w:type="gramStart"/>
      <w:r>
        <w:rPr>
          <w:rFonts w:ascii="Arial" w:hAnsi="Arial" w:cs="Arial"/>
          <w:sz w:val="36"/>
          <w:szCs w:val="36"/>
        </w:rPr>
        <w:t xml:space="preserve">повышения эффективности </w:t>
      </w:r>
      <w:r>
        <w:rPr>
          <w:rFonts w:ascii="Arial" w:hAnsi="Arial" w:cs="Arial"/>
          <w:sz w:val="36"/>
          <w:szCs w:val="36"/>
        </w:rPr>
        <w:lastRenderedPageBreak/>
        <w:t>функционирования общегосударственной системы противодействия</w:t>
      </w:r>
      <w:proofErr w:type="gramEnd"/>
      <w:r>
        <w:rPr>
          <w:rFonts w:ascii="Arial" w:hAnsi="Arial" w:cs="Arial"/>
          <w:sz w:val="36"/>
          <w:szCs w:val="36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45. Кадровое обеспечение противодействия терроризму осуществляется по следующим основным направлениям: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подготовка и переподготовка сотрудников, участвующих в противодействии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 xml:space="preserve">в) антитеррористическая специализация сотрудников негосударственных структур </w:t>
      </w:r>
      <w:proofErr w:type="gramStart"/>
      <w:r>
        <w:rPr>
          <w:rFonts w:ascii="Arial" w:hAnsi="Arial" w:cs="Arial"/>
          <w:sz w:val="36"/>
          <w:szCs w:val="36"/>
        </w:rPr>
        <w:t>безопасности</w:t>
      </w:r>
      <w:proofErr w:type="gramEnd"/>
      <w:r>
        <w:rPr>
          <w:rFonts w:ascii="Arial" w:hAnsi="Arial" w:cs="Arial"/>
          <w:sz w:val="36"/>
          <w:szCs w:val="36"/>
        </w:rPr>
        <w:t xml:space="preserve"> с учетом специфики решаемых ими задач;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IV. Международное сотрудничество в области противодействия терроризму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контртеррористической стратегии.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lastRenderedPageBreak/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 </w:t>
      </w:r>
    </w:p>
    <w:p w:rsidR="00E4481B" w:rsidRDefault="00E4481B" w:rsidP="00E4481B">
      <w:pPr>
        <w:pStyle w:val="a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36"/>
          <w:szCs w:val="36"/>
        </w:rPr>
        <w:t>Президент Российской Федерации Д. Медведев</w:t>
      </w:r>
    </w:p>
    <w:p w:rsidR="003740E8" w:rsidRDefault="003740E8"/>
    <w:sectPr w:rsidR="0037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4481B"/>
    <w:rsid w:val="0017686F"/>
    <w:rsid w:val="0028433A"/>
    <w:rsid w:val="003740E8"/>
    <w:rsid w:val="007F6696"/>
    <w:rsid w:val="00A5080F"/>
    <w:rsid w:val="00D4432D"/>
    <w:rsid w:val="00E4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E4481B"/>
    <w:rPr>
      <w:b/>
      <w:bCs/>
    </w:rPr>
  </w:style>
  <w:style w:type="paragraph" w:styleId="a4">
    <w:name w:val="Normal (Web)"/>
    <w:basedOn w:val="a"/>
    <w:rsid w:val="00E448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4934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Концепция</vt:lpstr>
    </vt:vector>
  </TitlesOfParts>
  <Company>Microsoft</Company>
  <LinksUpToDate>false</LinksUpToDate>
  <CharactersWithSpaces>32994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1</dc:creator>
  <cp:lastModifiedBy>1</cp:lastModifiedBy>
  <cp:revision>2</cp:revision>
  <dcterms:created xsi:type="dcterms:W3CDTF">2017-09-06T08:43:00Z</dcterms:created>
  <dcterms:modified xsi:type="dcterms:W3CDTF">2017-09-06T08:43:00Z</dcterms:modified>
</cp:coreProperties>
</file>